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b/>
          <w:bCs/>
          <w:color w:val="000000"/>
          <w:sz w:val="52"/>
          <w:szCs w:val="52"/>
        </w:rPr>
        <w:t>钢筋进场外观检验（报验）记录</w:t>
      </w:r>
    </w:p>
    <w:p>
      <w:pPr>
        <w:snapToGrid w:val="0"/>
        <w:ind w:left="-510" w:leftChars="-243" w:firstLine="402" w:firstLineChars="200"/>
        <w:rPr>
          <w:rFonts w:ascii="宋体" w:hAnsi="宋体" w:eastAsia="宋体"/>
          <w:b/>
          <w:bCs/>
          <w:color w:val="000000"/>
          <w:sz w:val="20"/>
          <w:szCs w:val="20"/>
        </w:rPr>
      </w:pPr>
      <w:r>
        <w:rPr>
          <w:rFonts w:ascii="宋体" w:hAnsi="宋体" w:eastAsia="宋体"/>
          <w:b/>
          <w:bCs/>
          <w:color w:val="000000"/>
          <w:sz w:val="20"/>
          <w:szCs w:val="20"/>
        </w:rPr>
        <w:t xml:space="preserve">   工程名称</w:t>
      </w:r>
      <w:r>
        <w:rPr>
          <w:rFonts w:ascii="Times New Roman" w:hAnsi="Times New Roman" w:eastAsia="Times New Roman"/>
          <w:b/>
          <w:bCs/>
          <w:color w:val="000000"/>
          <w:sz w:val="20"/>
          <w:szCs w:val="20"/>
        </w:rPr>
        <w:t xml:space="preserve">: </w:t>
      </w:r>
      <w:r>
        <w:rPr>
          <w:rFonts w:ascii="宋体" w:hAnsi="宋体" w:eastAsia="宋体"/>
          <w:b/>
          <w:bCs/>
          <w:color w:val="000000"/>
          <w:sz w:val="20"/>
          <w:szCs w:val="20"/>
          <w:u w:val="single"/>
        </w:rPr>
        <w:t xml:space="preserve">  贾纪山路北侧、东昌南路东侧局部地块（隽澜轩）项目</w:t>
      </w:r>
      <w:r>
        <w:rPr>
          <w:rFonts w:hint="eastAsia" w:ascii="宋体" w:hAnsi="宋体" w:eastAsia="宋体"/>
          <w:b/>
          <w:bCs/>
          <w:color w:val="000000"/>
          <w:sz w:val="20"/>
          <w:szCs w:val="20"/>
          <w:u w:val="single"/>
        </w:rPr>
        <w:t>11#、13#、14#楼主体</w:t>
      </w:r>
      <w:r>
        <w:rPr>
          <w:rFonts w:ascii="宋体" w:hAnsi="宋体" w:eastAsia="宋体"/>
          <w:b/>
          <w:bCs/>
          <w:color w:val="000000"/>
          <w:sz w:val="20"/>
          <w:szCs w:val="20"/>
        </w:rPr>
        <w:t xml:space="preserve">              施工单位：句容市容丰建设有限公司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435"/>
        <w:gridCol w:w="1141"/>
        <w:gridCol w:w="1262"/>
        <w:gridCol w:w="2389"/>
        <w:gridCol w:w="901"/>
        <w:gridCol w:w="1532"/>
        <w:gridCol w:w="796"/>
        <w:gridCol w:w="1397"/>
        <w:gridCol w:w="691"/>
        <w:gridCol w:w="721"/>
        <w:gridCol w:w="661"/>
        <w:gridCol w:w="737"/>
        <w:gridCol w:w="1126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82" w:hRule="atLeast"/>
        </w:trPr>
        <w:tc>
          <w:tcPr>
            <w:tcW w:w="4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进场时间</w:t>
            </w:r>
          </w:p>
        </w:tc>
        <w:tc>
          <w:tcPr>
            <w:tcW w:w="12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钢筋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型号</w:t>
            </w:r>
          </w:p>
        </w:tc>
        <w:tc>
          <w:tcPr>
            <w:tcW w:w="23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生产厂家</w:t>
            </w:r>
          </w:p>
        </w:tc>
        <w:tc>
          <w:tcPr>
            <w:tcW w:w="9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数量（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t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炉批号</w:t>
            </w:r>
          </w:p>
        </w:tc>
        <w:tc>
          <w:tcPr>
            <w:tcW w:w="7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直径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偏差（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mm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20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外观质量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外加工进场抽检情况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检查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43" w:hRule="atLeast"/>
        </w:trPr>
        <w:tc>
          <w:tcPr>
            <w:tcW w:w="4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锈蚀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颗粒状、片状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裂纹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油污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平直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损伤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49" w:hRule="atLeast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2.1.10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HRB400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E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 xml:space="preserve"> 6</w:t>
            </w:r>
          </w:p>
        </w:tc>
        <w:tc>
          <w:tcPr>
            <w:tcW w:w="2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江苏镔鑫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D21-09-0146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6" w:hRule="atLeast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2.1.10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HRB400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E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 xml:space="preserve"> 8</w:t>
            </w:r>
          </w:p>
        </w:tc>
        <w:tc>
          <w:tcPr>
            <w:tcW w:w="2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江苏镔鑫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D21-11-0184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6" w:hRule="atLeast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2.1.10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HRB400E 10</w:t>
            </w:r>
          </w:p>
        </w:tc>
        <w:tc>
          <w:tcPr>
            <w:tcW w:w="2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江苏镔鑫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D21-09-0446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6" w:hRule="atLeast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2.1.10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HRB400E 12</w:t>
            </w:r>
          </w:p>
        </w:tc>
        <w:tc>
          <w:tcPr>
            <w:tcW w:w="2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连云港兴鑫钢铁有限公司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17.982</w:t>
            </w: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A110217364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6" w:hRule="atLeast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2.1.10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HRB400E 14</w:t>
            </w:r>
          </w:p>
        </w:tc>
        <w:tc>
          <w:tcPr>
            <w:tcW w:w="2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连云港兴鑫钢铁有限公司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15.944</w:t>
            </w: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C110276548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6" w:hRule="atLeast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2.1.10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HRB400E 16</w:t>
            </w:r>
          </w:p>
        </w:tc>
        <w:tc>
          <w:tcPr>
            <w:tcW w:w="2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连云港兴鑫钢铁有限公司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43.802</w:t>
            </w: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C110216269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6" w:hRule="atLeast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2.1.10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HRB400E 18</w:t>
            </w:r>
          </w:p>
        </w:tc>
        <w:tc>
          <w:tcPr>
            <w:tcW w:w="2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连云港兴鑫钢铁有限公司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43.560</w:t>
            </w: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B1102</w:t>
            </w:r>
            <w:bookmarkStart w:id="0" w:name="_GoBack"/>
            <w:bookmarkEnd w:id="0"/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27389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42" w:hRule="atLeast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2.1.10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HRB400E 20</w:t>
            </w:r>
          </w:p>
        </w:tc>
        <w:tc>
          <w:tcPr>
            <w:tcW w:w="2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连云港兴鑫钢铁有限公司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36.018</w:t>
            </w: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B110217362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6" w:hRule="atLeast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2.1.10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HRB400E 22</w:t>
            </w:r>
          </w:p>
        </w:tc>
        <w:tc>
          <w:tcPr>
            <w:tcW w:w="2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连云港兴鑫钢铁有限公司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41.685</w:t>
            </w: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C110216241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6" w:hRule="atLeast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2.1.10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HRB400E 25</w:t>
            </w:r>
          </w:p>
        </w:tc>
        <w:tc>
          <w:tcPr>
            <w:tcW w:w="2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江苏鸿泰钢铁有限公司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13.165</w:t>
            </w: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21E7218A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8" w:hRule="atLeast"/>
        </w:trPr>
        <w:tc>
          <w:tcPr>
            <w:tcW w:w="145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检验结论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施工单位检查人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监理机构检验人：</w:t>
            </w:r>
          </w:p>
          <w:p>
            <w:pPr>
              <w:snapToGrid w:val="0"/>
              <w:ind w:firstLine="201" w:firstLineChars="100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质检员：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监理工程师：</w:t>
            </w:r>
          </w:p>
          <w:p>
            <w:pPr>
              <w:snapToGrid w:val="0"/>
              <w:ind w:firstLine="4302" w:firstLineChars="2150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年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日</w:t>
            </w:r>
          </w:p>
        </w:tc>
      </w:tr>
    </w:tbl>
    <w:p/>
    <w:sectPr>
      <w:pgSz w:w="16838" w:h="11906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94CAB"/>
    <w:rsid w:val="000C51B7"/>
    <w:rsid w:val="00216EB9"/>
    <w:rsid w:val="00245E55"/>
    <w:rsid w:val="00386280"/>
    <w:rsid w:val="0059531B"/>
    <w:rsid w:val="00616505"/>
    <w:rsid w:val="0062213C"/>
    <w:rsid w:val="00633F40"/>
    <w:rsid w:val="006549AD"/>
    <w:rsid w:val="00684D9C"/>
    <w:rsid w:val="0085234F"/>
    <w:rsid w:val="0097388D"/>
    <w:rsid w:val="00A60633"/>
    <w:rsid w:val="00BA0C1A"/>
    <w:rsid w:val="00BA5543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243A67C9"/>
    <w:rsid w:val="30456175"/>
    <w:rsid w:val="32F5448B"/>
    <w:rsid w:val="36772279"/>
    <w:rsid w:val="434067C1"/>
    <w:rsid w:val="53566359"/>
    <w:rsid w:val="568D20C3"/>
    <w:rsid w:val="65F25D75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183</Words>
  <Characters>1044</Characters>
  <Lines>8</Lines>
  <Paragraphs>2</Paragraphs>
  <TotalTime>28</TotalTime>
  <ScaleCrop>false</ScaleCrop>
  <LinksUpToDate>false</LinksUpToDate>
  <CharactersWithSpaces>1225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2022-01-10T03:40:00Z</dcterms:created>
  <dc:creator>Tencent</dc:creator>
  <cp:lastModifiedBy>Administrator</cp:lastModifiedBy>
  <dcterms:modified xsi:type="dcterms:W3CDTF">2022-01-11T03:23:04Z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CF1B4566BE814278A66BE08C4DE31E9F</vt:lpwstr>
  </property>
</Properties>
</file>